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0B9" w:rsidRDefault="005800B9" w:rsidP="005800B9">
      <w:pPr>
        <w:pStyle w:val="a5"/>
        <w:spacing w:before="375" w:beforeAutospacing="0" w:after="375" w:afterAutospacing="0" w:line="486" w:lineRule="atLeast"/>
        <w:jc w:val="center"/>
        <w:rPr>
          <w:rFonts w:ascii="微软雅黑" w:eastAsia="微软雅黑" w:hAnsi="微软雅黑"/>
          <w:color w:val="222222"/>
          <w:sz w:val="27"/>
          <w:szCs w:val="27"/>
        </w:rPr>
      </w:pPr>
      <w:r>
        <w:rPr>
          <w:rStyle w:val="a6"/>
          <w:rFonts w:ascii="微软雅黑" w:eastAsia="微软雅黑" w:hAnsi="微软雅黑" w:hint="eastAsia"/>
          <w:color w:val="222222"/>
          <w:sz w:val="27"/>
          <w:szCs w:val="27"/>
        </w:rPr>
        <w:t>中国共产党党内监督条例</w:t>
      </w:r>
    </w:p>
    <w:p w:rsidR="005800B9" w:rsidRDefault="005800B9" w:rsidP="005800B9">
      <w:pPr>
        <w:pStyle w:val="a5"/>
        <w:spacing w:before="375" w:beforeAutospacing="0" w:after="375" w:afterAutospacing="0" w:line="486" w:lineRule="atLeast"/>
        <w:jc w:val="center"/>
        <w:rPr>
          <w:rFonts w:ascii="微软雅黑" w:eastAsia="微软雅黑" w:hAnsi="微软雅黑" w:hint="eastAsia"/>
          <w:color w:val="222222"/>
          <w:sz w:val="27"/>
          <w:szCs w:val="27"/>
        </w:rPr>
      </w:pPr>
      <w:r>
        <w:rPr>
          <w:rStyle w:val="a6"/>
          <w:rFonts w:ascii="微软雅黑" w:eastAsia="微软雅黑" w:hAnsi="微软雅黑" w:hint="eastAsia"/>
          <w:color w:val="222222"/>
          <w:sz w:val="27"/>
          <w:szCs w:val="27"/>
        </w:rPr>
        <w:t>（2016年10月27日中国共产党第十八届中央委员会第六次全体会议通过）</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w:t>
      </w:r>
      <w:r>
        <w:rPr>
          <w:rStyle w:val="a6"/>
          <w:rFonts w:ascii="微软雅黑" w:eastAsia="微软雅黑" w:hAnsi="微软雅黑" w:hint="eastAsia"/>
          <w:color w:val="222222"/>
          <w:sz w:val="27"/>
          <w:szCs w:val="27"/>
        </w:rPr>
        <w:t>第一章　总　则</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第一条　为坚持党的领导，加强党的建设，全面从严治党，强化党内监督，保持党的先进性和纯洁性，根据《中国共产党章程》，制定本条例。</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第三条　党内监督没有禁区、没有例外。信任不能代替监督。各级党组织应当把信任激励同严格监督结合起来，促使党的领导干部做到有权必有责、有责要担当，用权受监督、失责必追究。</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第四条　党内监督必须贯彻民主集中制，依规依纪进行，强化自上而下的组织监督，改进自下而上的民主监督，发挥同级相互监督作用。坚持惩前毖后、治病救人，抓早抓小、防微杜渐。</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党内监督的主要内容是：</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（一）遵守党章党规，坚定理想信念，践行党的宗旨，模范遵守宪法法律情况；</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（二）维护党中央集中统一领导，牢固树立政治意识、大局意识、核心意识、看齐意识，贯彻落实党的理论和路线方针政策，确保全党令行禁止情况；</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（三）坚持民主集中制，严肃党内政治生活，贯彻党员个人服从党的组织，少数服从多数，下级组织服从上级组织，全党各个组织和全体党员服从党的全国代表大会和中央委员会原则情况；</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（四）落实全面从严治党责任，严明党的纪律特别是政治纪律和政治规矩，推进党风廉政建设和反腐败工作情况；</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（五）落实中央八项规定精神，加强作风建设，密切联系群众，巩固党的执政基础情况；</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（六）坚持党的干部标准，树立正确选人用人导向，执行干部选拔任用工作规定情况；</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（七）廉洁自律、秉公用权情况；</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（八）完成党中央和上级党组织部署的任务情况。</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第六条　党内监督的重点对象是党的领导机关和领导干部特别是主要领导干部。</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第八条　党的领导干部应当强化自我约束，经常对照党章检查自己的言行，自觉遵守党内政治生活准则、廉洁自律准则，加强党性修养，陶冶道德情操，永葆共产党人政治本色。</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第九条　建立健全党中央统一领导，党委（党组）全面监督，纪律检查机关专责监督，党的工作部门职能监督，党的基层组织日常监督，党员民主监督的党内监督体系。</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w:t>
      </w:r>
      <w:r>
        <w:rPr>
          <w:rStyle w:val="a6"/>
          <w:rFonts w:ascii="微软雅黑" w:eastAsia="微软雅黑" w:hAnsi="微软雅黑" w:hint="eastAsia"/>
          <w:color w:val="222222"/>
          <w:sz w:val="27"/>
          <w:szCs w:val="27"/>
        </w:rPr>
        <w:t>第二章　党的中央组织的监督</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第十条　党的中央委员会、中央政治局、中央政治局常务委员会全面领导党内监督工作。中央委员会全体会议每年听取中央政治局工作报告，监督中央政治局工作，部署加强党内监督的重大任务。</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第十一条　中央政治局、中央政治局常务委员会定期研究部署在全党开展学习教育，以整风精神查找问题、纠正偏差；听取和审议全党落实中央八项规定精神情况汇报，加强作风建设情况监督检查；听取中央纪律检查委员会常务委员会工作汇报；听取中央巡视情况汇报，在一届任期内实现中央巡视全覆盖。中央政治局每年召开民主生活会，进行对照检查和党性分析，研究加强自身建设措施。</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第十三条　中央政治局委员应当加强对直接分管部门、地方、领域党组织和领导班子成员的监督，定期同有关地方和部门主要负责人就其履行全面从严治党责任、廉洁自律等情况进行谈话。</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5800B9" w:rsidRDefault="005800B9" w:rsidP="005800B9">
      <w:pPr>
        <w:pStyle w:val="a5"/>
        <w:spacing w:before="375" w:beforeAutospacing="0" w:after="375" w:afterAutospacing="0" w:line="486" w:lineRule="atLeast"/>
        <w:rPr>
          <w:rFonts w:ascii="微软雅黑" w:eastAsia="微软雅黑" w:hAnsi="微软雅黑"/>
          <w:color w:val="222222"/>
          <w:sz w:val="27"/>
          <w:szCs w:val="27"/>
        </w:rPr>
      </w:pPr>
      <w:r>
        <w:rPr>
          <w:rStyle w:val="a6"/>
          <w:rFonts w:ascii="微软雅黑" w:eastAsia="微软雅黑" w:hAnsi="微软雅黑" w:hint="eastAsia"/>
          <w:color w:val="222222"/>
          <w:sz w:val="27"/>
          <w:szCs w:val="27"/>
        </w:rPr>
        <w:t>第三章　党委（党组）的监督</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第十五条　党委（党组）在党内监督中负主体责任，书记是第一责任人，党委常委会委员（党组成员）和党委委员在职责范围内履行监督职责。党委（党组）履行以下监督职责：</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（一）领导本地区本部门本单位党内监督工作，组织实施各项监督制度，抓好督促检查；</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（二）加强对同级纪委和所辖范围内纪律检查工作的领导，检查其监督执纪问责工作情况；</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（三）对党委常委会委员（党组成员）、党委委员，同级纪委、党的工作部门和直接领导的党组织领导班子及其成员进行监督；</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（四）对上级党委、纪委工作提出意见和建议，开展监督。</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第十六条　党的工作部门应当严格执行各项监督制度，加强职责范围内党内监督工作，既加强对本部门本单位的内部监督，又强化对本系统的日常监督。</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上级党组织特别是其主要负责人，对下级党组织主要负责人应当平时多过问、多提醒，发现问题及时纠正。领导班子成员发现班子主要负责人存在问题，应当及时向其提出，必要时可以直接向上级党组织报告。</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党组织主要负责人个人有关事项应当在党内一定范围公开，主动接受监督。</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第十九条　巡视是党内监督的重要方式。中央和省、自治区、直辖市党委一届任期内，对所管理的地方、部门、企事业单位党组织全面巡视。巡视党的组织和党的领导干部尊崇党章、党的领导、党的建设和党</w:t>
      </w:r>
      <w:r>
        <w:rPr>
          <w:rFonts w:ascii="微软雅黑" w:eastAsia="微软雅黑" w:hAnsi="微软雅黑" w:hint="eastAsia"/>
          <w:color w:val="222222"/>
          <w:sz w:val="27"/>
          <w:szCs w:val="27"/>
        </w:rPr>
        <w:lastRenderedPageBreak/>
        <w:t>的路线方针政策落实情况，履行全面从严治党责任、执行党的纪律、落实中央八项规定精神、党风廉政建设和反腐败工作以及选人用人情况。发现问题、形成震慑，推动改革、促进发展，发挥从严治党利剑作用。</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第二十二条　严格执行干部考察考核制度，全面考察德、能、勤、绩、廉表现，既重政绩又重政德，重点考察贯彻执行党中央和上级党组</w:t>
      </w:r>
      <w:r>
        <w:rPr>
          <w:rFonts w:ascii="微软雅黑" w:eastAsia="微软雅黑" w:hAnsi="微软雅黑" w:hint="eastAsia"/>
          <w:color w:val="222222"/>
          <w:sz w:val="27"/>
          <w:szCs w:val="27"/>
        </w:rPr>
        <w:lastRenderedPageBreak/>
        <w:t>织决策部署的表现，履行管党治党责任，在重大原则问题上的立场，对待人民群众的态度，完成急难险重任务的情况。考察考核中党组织主要负责人应当对班子成员实事求是作出评价。考核评语在同本人见面后载入干部档案。落实党组织主要负责人在干部选任、考察、决策等各个环节的责任，对失察失责的应当严肃追究责任。</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第二十三条　党的领导干部应当每年在党委常委会（或党组）扩大会议上述责述廉，接受评议。述责述廉重点是执行政治纪律和政治规矩、履行管党治党责任、推进党风廉政建设和反腐败工作以及执行廉洁纪律情况。述责述廉报告应当载入廉洁档案，并在一定范围内公开。</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第二十五条　建立健全党的领导干部插手干预重大事项记录制度，发现利用职务便利违规干预干部选拔任用、工程建设、执纪执法、司法活动等问题，应当及时向上级党组织报告。</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w:t>
      </w:r>
      <w:r>
        <w:rPr>
          <w:rStyle w:val="a6"/>
          <w:rFonts w:ascii="微软雅黑" w:eastAsia="微软雅黑" w:hAnsi="微软雅黑" w:hint="eastAsia"/>
          <w:color w:val="222222"/>
          <w:sz w:val="27"/>
          <w:szCs w:val="27"/>
        </w:rPr>
        <w:t>第四章　党的纪律检查委员会的监督</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（一）加强对同级党委特别是常委会委员、党的工作部门和直接领导的党组织、党的领导干部履行职责、行使权力情况的监督；</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（三）强化上级纪委对下级纪委的领导，纪委发现同级党委主要领导干部的问题，可以直接向上级纪委报告；下级纪委至少每半年向上级纪委报告1次工作，每年向上级纪委进行述职。</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第二十七条　纪律检查机关必须把维护党的政治纪律和政治规矩放在首位，坚决纠正和查处上有政策、下有对策，有令不行、有禁不止，口是心非、阳奉阴违，搞团团伙伙、拉帮结派，欺骗组织、对抗组织等行为。</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第二十八条　纪委派驻纪检组对派出机关负责，加强对被监督单位领导班子及其成员、其他领导干部的监督，发现问题应当及时向派出机</w:t>
      </w:r>
      <w:r>
        <w:rPr>
          <w:rFonts w:ascii="微软雅黑" w:eastAsia="微软雅黑" w:hAnsi="微软雅黑" w:hint="eastAsia"/>
          <w:color w:val="222222"/>
          <w:sz w:val="27"/>
          <w:szCs w:val="27"/>
        </w:rPr>
        <w:lastRenderedPageBreak/>
        <w:t>关和被监督单位党组织报告，认真负责调查处置，对需要问责的提出建议。</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派出机关应当加强对派驻纪检组工作的领导，定期约谈被监督单位党组织主要负责人、派驻纪检组组长，督促其落实管党治党责任。</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第二十九条　认真处理信访举报，做好问题线索分类处置，早发现早报告，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第三十条　严把干部选拔任用“党风廉洁意见回复”关，综合日常工作中掌握的情况，加强分析研判，实事求是评价干部廉洁情况，防止“带病提拔”、“带病上岗”。</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第三十一条　接到对干部一般性违纪问题的反映，应当及时找本人核实，谈话提醒、约谈函询，让干部把问题讲清楚。约谈被反映人，可以与其所在党组织主要负责人一同进行；被反映人对函询问题的说明，</w:t>
      </w:r>
      <w:r>
        <w:rPr>
          <w:rFonts w:ascii="微软雅黑" w:eastAsia="微软雅黑" w:hAnsi="微软雅黑" w:hint="eastAsia"/>
          <w:color w:val="222222"/>
          <w:sz w:val="27"/>
          <w:szCs w:val="27"/>
        </w:rPr>
        <w:lastRenderedPageBreak/>
        <w:t>应当由其所在党组织主要负责人签字后报上级纪委。谈话记录和函询回复应当认真核实，存档备查。没有发现问题的应当了结澄清，对不如实说明情况的给予严肃处理。</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第三十二条　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第三十三条　对违反中央八项规定精神的，严重违纪被立案审查开除党籍的，严重失职失责被问责的，以及发生在群众身边、影响恶劣的不正之风和腐败问题，应当点名道姓通报曝光。</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5800B9" w:rsidRDefault="005800B9" w:rsidP="005800B9">
      <w:pPr>
        <w:pStyle w:val="a5"/>
        <w:spacing w:before="375" w:beforeAutospacing="0" w:after="375" w:afterAutospacing="0" w:line="486" w:lineRule="atLeast"/>
        <w:rPr>
          <w:rFonts w:ascii="微软雅黑" w:eastAsia="微软雅黑" w:hAnsi="微软雅黑"/>
          <w:color w:val="222222"/>
          <w:sz w:val="27"/>
          <w:szCs w:val="27"/>
        </w:rPr>
      </w:pPr>
      <w:r>
        <w:rPr>
          <w:rStyle w:val="a6"/>
          <w:rFonts w:ascii="微软雅黑" w:eastAsia="微软雅黑" w:hAnsi="微软雅黑" w:hint="eastAsia"/>
          <w:color w:val="222222"/>
          <w:sz w:val="27"/>
          <w:szCs w:val="27"/>
        </w:rPr>
        <w:t>第五章　党的基层组织和党员的监督</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第三十五条　党的基层组织应当发挥战斗堡垒作用，履行下列监督职责：</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（一）严格党的组织生活，开展批评和自我批评，监督党员切实履行义务，保障党员权利不受侵犯；</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（二）了解党员、群众对党的工作和党的领导干部的批评和意见，定期向上级党组织反映情况，提出意见和建议；</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（三）维护和执行党的纪律，发现党员、干部违反纪律问题及时教育或者处理，问题严重的应当向上级党组织报告。</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第三十六条　党员应当本着对党和人民事业高度负责的态度，积极行使党员权利，履行下列监督义务：</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（一）加强对党的领导干部的民主监督，及时向党组织反映群众意见和诉求；</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（二）在党的会议上有根据地批评党的任何组织和任何党员，揭露和纠正工作中存在的缺点和问题；</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（三）参加党组织开展的评议领导干部活动，勇于触及矛盾问题、指出缺点错误，对错误言行敢于较真、敢于斗争；</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（四）向党负责地揭发、检举党的任何组织和任何党员违纪违法的事实，坚决反对一切派别活动和小集团活动，同腐败现象作坚决斗争。</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w:t>
      </w:r>
      <w:r>
        <w:rPr>
          <w:rStyle w:val="a6"/>
          <w:rFonts w:ascii="微软雅黑" w:eastAsia="微软雅黑" w:hAnsi="微软雅黑" w:hint="eastAsia"/>
          <w:color w:val="222222"/>
          <w:sz w:val="27"/>
          <w:szCs w:val="27"/>
        </w:rPr>
        <w:t>第六章　党内监督和外部监督相结合</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第三十八条　中国共产党同各民主党派长期共存、互相监督、肝胆相照、荣辱与共。各级党组织应当支持民主党派履行监督职能，重视民主党派和无党派人士提出的意见、批评、建议，完善知情、沟通、反馈、落实等机制。</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第三十九条　各级党组织和党的领导干部应当认真对待、自觉接受社会监督，利用互联网技术和信息化手段，推动党务公开、拓宽监督渠</w:t>
      </w:r>
      <w:r>
        <w:rPr>
          <w:rFonts w:ascii="微软雅黑" w:eastAsia="微软雅黑" w:hAnsi="微软雅黑" w:hint="eastAsia"/>
          <w:color w:val="222222"/>
          <w:sz w:val="27"/>
          <w:szCs w:val="27"/>
        </w:rPr>
        <w:lastRenderedPageBreak/>
        <w:t>道，虚心接受群众批评。新闻媒体应当坚持党性和人民性相统一，坚持正确导向，加强舆论监督，对典型案例进行剖析，发挥警示作用。</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w:t>
      </w:r>
      <w:r>
        <w:rPr>
          <w:rStyle w:val="a6"/>
          <w:rFonts w:ascii="微软雅黑" w:eastAsia="微软雅黑" w:hAnsi="微软雅黑" w:hint="eastAsia"/>
          <w:color w:val="222222"/>
          <w:sz w:val="27"/>
          <w:szCs w:val="27"/>
        </w:rPr>
        <w:t>第七章　整改和保障</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第四十条　党组织应当如实记录、集中管理党内监督中发现的问题和线索，及时了解核实，作出相应处理；不属于本级办理范围的应当移送有权限的党组织处理。</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第四十一条　党组织对监督中发现的问题应当做到条条要整改、件件有着落。整改结果应当及时报告上级党组织，必要时可以向下级党组织和党员通报，并向社会公开。</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对于上级党组织交办以及巡视等移交的违纪问题线索，应当及时处理，并在3个月内反馈办理情况。</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第四十三条　党组织应当保障党员知情权和监督权，鼓励和支持党员在党内监督中发挥积极作用。提倡署真实姓名反映违纪事实，党组织</w:t>
      </w:r>
      <w:r>
        <w:rPr>
          <w:rFonts w:ascii="微软雅黑" w:eastAsia="微软雅黑" w:hAnsi="微软雅黑" w:hint="eastAsia"/>
          <w:color w:val="222222"/>
          <w:sz w:val="27"/>
          <w:szCs w:val="27"/>
        </w:rPr>
        <w:lastRenderedPageBreak/>
        <w:t>应当为检举控告者严格保密，并以适当方式向其反馈办理情况。对干扰妨碍监督、打击报复监督者的，依纪严肃处理。</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作出结论。</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w:t>
      </w:r>
      <w:r>
        <w:rPr>
          <w:rStyle w:val="a6"/>
          <w:rFonts w:ascii="微软雅黑" w:eastAsia="微软雅黑" w:hAnsi="微软雅黑" w:hint="eastAsia"/>
          <w:color w:val="222222"/>
          <w:sz w:val="27"/>
          <w:szCs w:val="27"/>
        </w:rPr>
        <w:t>第八章　附　则</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第四十五条　中央军事委员会可以根据本条例，制定相关规定。</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第四十六条　本条例由中央纪律检查委员会负责解释。</w:t>
      </w:r>
    </w:p>
    <w:p w:rsidR="005800B9" w:rsidRDefault="005800B9" w:rsidP="005800B9">
      <w:pPr>
        <w:pStyle w:val="a5"/>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第四十七条　本条例自发布之日起施行。</w:t>
      </w:r>
    </w:p>
    <w:p w:rsidR="00000000" w:rsidRPr="005800B9" w:rsidRDefault="00834A4E">
      <w:pPr>
        <w:rPr>
          <w:rFonts w:hint="eastAsia"/>
        </w:rPr>
      </w:pPr>
    </w:p>
    <w:p w:rsidR="005800B9" w:rsidRDefault="005800B9">
      <w:pPr>
        <w:rPr>
          <w:rFonts w:hint="eastAsia"/>
        </w:rPr>
      </w:pPr>
    </w:p>
    <w:p w:rsidR="005800B9" w:rsidRDefault="005800B9">
      <w:pPr>
        <w:rPr>
          <w:rFonts w:hint="eastAsia"/>
        </w:rPr>
      </w:pPr>
    </w:p>
    <w:p w:rsidR="005800B9" w:rsidRDefault="005800B9">
      <w:pPr>
        <w:rPr>
          <w:rFonts w:hint="eastAsia"/>
        </w:rPr>
      </w:pPr>
    </w:p>
    <w:p w:rsidR="005800B9" w:rsidRDefault="005800B9">
      <w:pPr>
        <w:rPr>
          <w:rFonts w:hint="eastAsia"/>
        </w:rPr>
      </w:pPr>
    </w:p>
    <w:p w:rsidR="005800B9" w:rsidRDefault="005800B9">
      <w:pPr>
        <w:rPr>
          <w:rFonts w:hint="eastAsia"/>
        </w:rPr>
      </w:pPr>
    </w:p>
    <w:p w:rsidR="005800B9" w:rsidRPr="005800B9" w:rsidRDefault="005800B9"/>
    <w:sectPr w:rsidR="005800B9" w:rsidRPr="005800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A4E" w:rsidRDefault="00834A4E" w:rsidP="005800B9">
      <w:r>
        <w:separator/>
      </w:r>
    </w:p>
  </w:endnote>
  <w:endnote w:type="continuationSeparator" w:id="1">
    <w:p w:rsidR="00834A4E" w:rsidRDefault="00834A4E" w:rsidP="005800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A4E" w:rsidRDefault="00834A4E" w:rsidP="005800B9">
      <w:r>
        <w:separator/>
      </w:r>
    </w:p>
  </w:footnote>
  <w:footnote w:type="continuationSeparator" w:id="1">
    <w:p w:rsidR="00834A4E" w:rsidRDefault="00834A4E" w:rsidP="005800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00B9"/>
    <w:rsid w:val="005800B9"/>
    <w:rsid w:val="00834A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0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00B9"/>
    <w:rPr>
      <w:sz w:val="18"/>
      <w:szCs w:val="18"/>
    </w:rPr>
  </w:style>
  <w:style w:type="paragraph" w:styleId="a4">
    <w:name w:val="footer"/>
    <w:basedOn w:val="a"/>
    <w:link w:val="Char0"/>
    <w:uiPriority w:val="99"/>
    <w:semiHidden/>
    <w:unhideWhenUsed/>
    <w:rsid w:val="005800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00B9"/>
    <w:rPr>
      <w:sz w:val="18"/>
      <w:szCs w:val="18"/>
    </w:rPr>
  </w:style>
  <w:style w:type="paragraph" w:styleId="a5">
    <w:name w:val="Normal (Web)"/>
    <w:basedOn w:val="a"/>
    <w:uiPriority w:val="99"/>
    <w:semiHidden/>
    <w:unhideWhenUsed/>
    <w:rsid w:val="00580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800B9"/>
    <w:rPr>
      <w:b/>
      <w:bCs/>
    </w:rPr>
  </w:style>
</w:styles>
</file>

<file path=word/webSettings.xml><?xml version="1.0" encoding="utf-8"?>
<w:webSettings xmlns:r="http://schemas.openxmlformats.org/officeDocument/2006/relationships" xmlns:w="http://schemas.openxmlformats.org/wordprocessingml/2006/main">
  <w:divs>
    <w:div w:id="65540810">
      <w:bodyDiv w:val="1"/>
      <w:marLeft w:val="0"/>
      <w:marRight w:val="0"/>
      <w:marTop w:val="0"/>
      <w:marBottom w:val="0"/>
      <w:divBdr>
        <w:top w:val="none" w:sz="0" w:space="0" w:color="auto"/>
        <w:left w:val="none" w:sz="0" w:space="0" w:color="auto"/>
        <w:bottom w:val="none" w:sz="0" w:space="0" w:color="auto"/>
        <w:right w:val="none" w:sz="0" w:space="0" w:color="auto"/>
      </w:divBdr>
    </w:div>
    <w:div w:id="73628557">
      <w:bodyDiv w:val="1"/>
      <w:marLeft w:val="0"/>
      <w:marRight w:val="0"/>
      <w:marTop w:val="0"/>
      <w:marBottom w:val="0"/>
      <w:divBdr>
        <w:top w:val="none" w:sz="0" w:space="0" w:color="auto"/>
        <w:left w:val="none" w:sz="0" w:space="0" w:color="auto"/>
        <w:bottom w:val="none" w:sz="0" w:space="0" w:color="auto"/>
        <w:right w:val="none" w:sz="0" w:space="0" w:color="auto"/>
      </w:divBdr>
    </w:div>
    <w:div w:id="1349671467">
      <w:bodyDiv w:val="1"/>
      <w:marLeft w:val="0"/>
      <w:marRight w:val="0"/>
      <w:marTop w:val="0"/>
      <w:marBottom w:val="0"/>
      <w:divBdr>
        <w:top w:val="none" w:sz="0" w:space="0" w:color="auto"/>
        <w:left w:val="none" w:sz="0" w:space="0" w:color="auto"/>
        <w:bottom w:val="none" w:sz="0" w:space="0" w:color="auto"/>
        <w:right w:val="none" w:sz="0" w:space="0" w:color="auto"/>
      </w:divBdr>
    </w:div>
    <w:div w:id="1562982052">
      <w:bodyDiv w:val="1"/>
      <w:marLeft w:val="0"/>
      <w:marRight w:val="0"/>
      <w:marTop w:val="0"/>
      <w:marBottom w:val="0"/>
      <w:divBdr>
        <w:top w:val="none" w:sz="0" w:space="0" w:color="auto"/>
        <w:left w:val="none" w:sz="0" w:space="0" w:color="auto"/>
        <w:bottom w:val="none" w:sz="0" w:space="0" w:color="auto"/>
        <w:right w:val="none" w:sz="0" w:space="0" w:color="auto"/>
      </w:divBdr>
    </w:div>
    <w:div w:id="184072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1040</Words>
  <Characters>5930</Characters>
  <Application>Microsoft Office Word</Application>
  <DocSecurity>0</DocSecurity>
  <Lines>49</Lines>
  <Paragraphs>13</Paragraphs>
  <ScaleCrop>false</ScaleCrop>
  <Company/>
  <LinksUpToDate>false</LinksUpToDate>
  <CharactersWithSpaces>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2016-11-24T05:32:00Z</dcterms:created>
  <dcterms:modified xsi:type="dcterms:W3CDTF">2016-11-24T05:33:00Z</dcterms:modified>
</cp:coreProperties>
</file>