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99C" w:rsidRPr="00CE299C" w:rsidRDefault="00CE299C" w:rsidP="00CE299C">
      <w:pPr>
        <w:widowControl/>
        <w:spacing w:before="75" w:after="75" w:line="450" w:lineRule="atLeast"/>
        <w:jc w:val="center"/>
        <w:rPr>
          <w:rFonts w:asciiTheme="minorEastAsia" w:hAnsiTheme="minorEastAsia" w:cs="宋体"/>
          <w:b/>
          <w:kern w:val="0"/>
          <w:sz w:val="24"/>
          <w:szCs w:val="24"/>
        </w:rPr>
      </w:pPr>
      <w:r w:rsidRPr="00CE299C">
        <w:rPr>
          <w:rFonts w:asciiTheme="minorEastAsia" w:hAnsiTheme="minorEastAsia" w:cs="宋体" w:hint="eastAsia"/>
          <w:b/>
          <w:bCs/>
          <w:kern w:val="0"/>
          <w:sz w:val="24"/>
          <w:szCs w:val="24"/>
        </w:rPr>
        <w:t>关于新形势下党内政治生活的若干准则</w:t>
      </w:r>
    </w:p>
    <w:p w:rsidR="00CE299C" w:rsidRPr="00CE299C" w:rsidRDefault="00CE299C" w:rsidP="00CE299C">
      <w:pPr>
        <w:widowControl/>
        <w:spacing w:before="75" w:after="75" w:line="450" w:lineRule="atLeast"/>
        <w:jc w:val="center"/>
        <w:rPr>
          <w:rFonts w:asciiTheme="minorEastAsia" w:hAnsiTheme="minorEastAsia" w:cs="宋体" w:hint="eastAsia"/>
          <w:b/>
          <w:kern w:val="0"/>
          <w:sz w:val="24"/>
          <w:szCs w:val="24"/>
        </w:rPr>
      </w:pPr>
      <w:r w:rsidRPr="00CE299C">
        <w:rPr>
          <w:rFonts w:asciiTheme="minorEastAsia" w:hAnsiTheme="minorEastAsia" w:cs="宋体" w:hint="eastAsia"/>
          <w:b/>
          <w:bCs/>
          <w:kern w:val="0"/>
          <w:sz w:val="24"/>
          <w:szCs w:val="24"/>
        </w:rPr>
        <w:t xml:space="preserve">　　(2016年10月27日中国共产党第十八届中央委员会第六次全体会议通过)</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办好中国的事情，关键在党，关键在党要管党、从严治党。党要管党必须从党内政治生活管起，从严治党必须从党内政治生活严起。</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党的十八大以来，以习近平同志为核心的党中央身体力行、率先垂范，坚定推进全面从严治党，坚持思想建党和制度治党紧密结合，集中整饬党风，严厉惩</w:t>
      </w:r>
      <w:r w:rsidRPr="00CE299C">
        <w:rPr>
          <w:rFonts w:asciiTheme="minorEastAsia" w:hAnsiTheme="minorEastAsia" w:cs="宋体" w:hint="eastAsia"/>
          <w:color w:val="444444"/>
          <w:kern w:val="0"/>
          <w:sz w:val="24"/>
          <w:szCs w:val="24"/>
        </w:rPr>
        <w:lastRenderedPageBreak/>
        <w:t>治腐败，净化党内政治生态，党内政治生活展现新气象，赢得了党心民心，为开创党和国家事业新局面提供了重要保证。</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一、坚定理想信念</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二、坚持党的基本路线</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全党必须毫不动摇坚持以经济建设为中心，聚精会神抓好发展这个党执政兴国的第一要务，坚持以人民为中心的发展思想，统筹推进“五位一体”总体布局</w:t>
      </w:r>
      <w:r w:rsidRPr="00CE299C">
        <w:rPr>
          <w:rFonts w:asciiTheme="minorEastAsia" w:hAnsiTheme="minorEastAsia" w:cs="宋体" w:hint="eastAsia"/>
          <w:color w:val="444444"/>
          <w:kern w:val="0"/>
          <w:sz w:val="24"/>
          <w:szCs w:val="24"/>
        </w:rPr>
        <w:lastRenderedPageBreak/>
        <w:t>和协调推进“四个全面”战略布局，坚持创新、协调、绿色、开放、共享的发展理念，努力提高发展质量和效益，不断提高人民生活水平，为实现“两个一百年”奋斗目标、实现中华民族伟大复兴的中国梦打下坚实物质基础。</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lastRenderedPageBreak/>
        <w:t xml:space="preserve">　　三、坚决维护党中央权威</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省、自治区、直辖市党委在党中央领导下开展工作，同级各个组织中的党组织和领导干部要自觉接受同级党委领导、向同级党委负责，重大事项和重要情况及时向同级党委请示报告。</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四、严明党的政治纪律</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纪律严明是全党统一意志、统一行动、步调一致前进的重要保障，是党内政治生活的重要内容。必须严明党的纪律，把纪律挺在前面，用铁的纪律从严治党。</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党的各级组织和全体党员必须对党忠诚老实、光明磊落，说老实话、办老实事、做老实人，如实向党反映和报告情况，反对搞两面派、做“两面人”，反对</w:t>
      </w:r>
      <w:r w:rsidRPr="00CE299C">
        <w:rPr>
          <w:rFonts w:asciiTheme="minorEastAsia" w:hAnsiTheme="minorEastAsia" w:cs="宋体" w:hint="eastAsia"/>
          <w:color w:val="444444"/>
          <w:kern w:val="0"/>
          <w:sz w:val="24"/>
          <w:szCs w:val="24"/>
        </w:rPr>
        <w:lastRenderedPageBreak/>
        <w:t>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五、保持党同人民群众的血肉联系</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w:t>
      </w:r>
      <w:r w:rsidRPr="00CE299C">
        <w:rPr>
          <w:rFonts w:asciiTheme="minorEastAsia" w:hAnsiTheme="minorEastAsia" w:cs="宋体" w:hint="eastAsia"/>
          <w:color w:val="444444"/>
          <w:kern w:val="0"/>
          <w:sz w:val="24"/>
          <w:szCs w:val="24"/>
        </w:rPr>
        <w:lastRenderedPageBreak/>
        <w:t>重在解决铺张浪费、挥霍无度，骄奢淫逸、腐化堕落等问题。坚持抓常、抓细、抓长，特别是要防范和查处各种隐性、变异的“四风”问题，把落实中央八项规定精神常态化、长效化。</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六、坚持民主集中制原则</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w:t>
      </w:r>
      <w:r w:rsidRPr="00CE299C">
        <w:rPr>
          <w:rFonts w:asciiTheme="minorEastAsia" w:hAnsiTheme="minorEastAsia" w:cs="宋体" w:hint="eastAsia"/>
          <w:color w:val="444444"/>
          <w:kern w:val="0"/>
          <w:sz w:val="24"/>
          <w:szCs w:val="24"/>
        </w:rPr>
        <w:lastRenderedPageBreak/>
        <w:t>观大势、抓大事、管全局，及时发现和解决矛盾和难题，不上推下卸，不留后遗症。建立上级组织在作出同下级组织有关重要决策前征求下级组织意见的制度。</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领导班子成员必须坚决执行党组织决定，如有不同意见，可以保留或向上一级党组织提出，但在上级或本级党组织改变决定以前，除执行决定会立即引起严重后果等紧急情况外，必须无条件执行已作出的决定。</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在党的工作和活动中，该以组织名义出面不能以个人名义出面，该由集体研究不能个人擅自表态，不允许用个人主张代替党组织的主张、用个人决定代替党组织的决定。</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七、发扬党内民主和保障党员权利</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中央委员会、中央政治局、中央政治局常务委员会和党的各级委员会作出重大决策部署，必须深入开展调查研究，广泛听取各方面意见和建议，凝聚智慧和力量，做到科学决策、民主决策、依法决策。</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八、坚持正确选人用人导向</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坚持正确选人用人导向，是严肃党内政治生活的组织保证。必须严格标准、健全制度、完善政策、规范程序，使选出来的干部组织放心、群众满意、干部服气。</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干部是党的宝贵财富，必须既严格教育、严格管理、严格监督，又在政治上、思想上、工作上、生活上真诚关爱，鼓励干部干事创业、大胆作为。</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党的各级组织和领导干部必须牢记空谈误国、实干兴邦，践行正确政绩观，发扬钉钉子精神，力戒空谈，察实情、出实招、办实事、求实效，做到守土尽责。</w:t>
      </w:r>
      <w:r w:rsidRPr="00CE299C">
        <w:rPr>
          <w:rFonts w:asciiTheme="minorEastAsia" w:hAnsiTheme="minorEastAsia" w:cs="宋体" w:hint="eastAsia"/>
          <w:color w:val="444444"/>
          <w:kern w:val="0"/>
          <w:sz w:val="24"/>
          <w:szCs w:val="24"/>
        </w:rPr>
        <w:lastRenderedPageBreak/>
        <w:t>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九、严格党的组织生活制度</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党的组织生活是党内政治生活的重要内容和载体，是党组织对党员进行教育管理监督的重要形式。必须坚持党的组织生活各项制度，创新方式方法，增强党的组织生活活力。</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坚持谈心谈话制度。党组织领导班子成员之间、班子成员和党员之间、党员和党员之间要开展经常性的谈心谈话，坦诚相见，交流思想，交换意见。领导干部要带头谈，也要接受党员、干部约谈。</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十、开展批评和自我批评</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批评和自我批评是我们党强身治病、保持肌体健康的锐利武器，也是加强和规范党内政治生活的重要手段。必须坚持不懈把批评和自我批评这个武器用好。</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党员、干部必须严于自我解剖，对发现的问题要深入剖析原因，认真整改。对待批评要有则改之、无则加勉，不能搞无原则的纷争。</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批评必须出于公心，不主观武断，不发泄私愤。坚决反对事不关己、高高挂起，明知不对、少说为佳的庸俗哲学和好人主义，坚决克服文过饰非、知错不改等错误倾向。</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十一、加强对权力运行的制约和监督</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监督是权力正确运行的根本保证，是加强和规范党内政治生活的重要举措。必须加强对领导干部的监督，党内不允许有不受制约的权力，也不允许有不受监督的特殊党员。</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完善权力运行制约和监督机制，形成有权必有责、用权必担责、滥权必追责的制度安排。实行权力清单制度，公开权力运行过程和结果，健全不当用权问责机制，把权力关进制度笼子，让权力在阳光下运行。</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党的各级组织和领导干部必须在宪法法律范围内活动，增强法治意识、弘扬法治精神，自觉按法定权限、规则、程序办事，决不能以言代法、以权压法、徇私枉法，决不能违规干预司法。</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营造党内民主监督环境，畅通党内民主监督渠道。党的各级组织和全体党员要增强监督意识，既履行监督责任，又接受各方面监督。</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党内监督必须突出党的领导机关和领导干部特别是主要领导干部。领导干部要正确对待监督，主动接受监督，习惯在监督下开展工作，决不能拒绝监督、逃避监督。</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对涉及违纪违法行为的举报，对党员反映的问题，任何党组织和领导干部都不准隐瞒不报、拖延不办。涉及所反映问题的领导干部应该回避，不准干预或插手组织调查。</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坚持授权者要负责监督，发现问题要及时处置。强化上级组织对下级组织特别是主要领导干部行使权力的监督，防止权力失控和滥用。</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b/>
          <w:bCs/>
          <w:color w:val="444444"/>
          <w:kern w:val="0"/>
          <w:sz w:val="24"/>
          <w:szCs w:val="24"/>
        </w:rPr>
        <w:t xml:space="preserve">　　十二、保持清正廉洁的政治本色</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lastRenderedPageBreak/>
        <w:t xml:space="preserve">　　建设廉洁政治，坚决反对腐败，是加强和规范党内政治生活的重要任务。必须筑牢拒腐防变的思想防线和制度防线，着力构建不敢腐、不能腐、不想腐的体制机制，保持党的肌体健康和队伍纯洁。</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各级领导干部必须严以修身、严以用权、严以律己，谋事要实、创业要实、做人要实，经得起权力、金钱、美色考验，用党和人民赋予的权力为人民服务。</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领导干部特别是高级干部必须带头践行社会主义核心价值观，继承和发扬党的优良传统和作风，弘扬中华民族传统美德，讲修养、讲道德、讲诚信、讲廉耻，养成共产党人的高风亮节，自觉远离低级趣味。</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w:t>
      </w:r>
      <w:r w:rsidRPr="00CE299C">
        <w:rPr>
          <w:rFonts w:asciiTheme="minorEastAsia" w:hAnsiTheme="minorEastAsia" w:cs="宋体" w:hint="eastAsia"/>
          <w:color w:val="444444"/>
          <w:kern w:val="0"/>
          <w:sz w:val="24"/>
          <w:szCs w:val="24"/>
        </w:rPr>
        <w:lastRenderedPageBreak/>
        <w:t>深入开展党内政治生活准则宣传教育，把党内政治生活准则列为党员、干部教育培训的必修内容。</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CE299C" w:rsidRPr="00CE299C" w:rsidRDefault="00CE299C" w:rsidP="00CE299C">
      <w:pPr>
        <w:widowControl/>
        <w:spacing w:before="75" w:after="75" w:line="450" w:lineRule="atLeast"/>
        <w:jc w:val="left"/>
        <w:rPr>
          <w:rFonts w:asciiTheme="minorEastAsia" w:hAnsiTheme="minorEastAsia" w:cs="宋体" w:hint="eastAsia"/>
          <w:color w:val="444444"/>
          <w:kern w:val="0"/>
          <w:sz w:val="24"/>
          <w:szCs w:val="24"/>
        </w:rPr>
      </w:pPr>
      <w:r w:rsidRPr="00CE299C">
        <w:rPr>
          <w:rFonts w:asciiTheme="minorEastAsia" w:hAnsiTheme="minorEastAsia" w:cs="宋体" w:hint="eastAsia"/>
          <w:color w:val="444444"/>
          <w:kern w:val="0"/>
          <w:sz w:val="24"/>
          <w:szCs w:val="24"/>
        </w:rPr>
        <w:t xml:space="preserve">　　全面从严治党永远在路上。全党要坚持不懈努力，共同营造风清气正的政治生态，确保党始终成为中国特色社会主义事业的坚强领导核心。</w:t>
      </w:r>
    </w:p>
    <w:p w:rsidR="002622EB" w:rsidRPr="00CE299C" w:rsidRDefault="002622EB">
      <w:pPr>
        <w:rPr>
          <w:rFonts w:asciiTheme="minorEastAsia" w:hAnsiTheme="minorEastAsia"/>
        </w:rPr>
      </w:pPr>
    </w:p>
    <w:sectPr w:rsidR="002622EB" w:rsidRPr="00CE29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2EB" w:rsidRDefault="002622EB" w:rsidP="00CE299C">
      <w:r>
        <w:separator/>
      </w:r>
    </w:p>
  </w:endnote>
  <w:endnote w:type="continuationSeparator" w:id="1">
    <w:p w:rsidR="002622EB" w:rsidRDefault="002622EB" w:rsidP="00CE29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2EB" w:rsidRDefault="002622EB" w:rsidP="00CE299C">
      <w:r>
        <w:separator/>
      </w:r>
    </w:p>
  </w:footnote>
  <w:footnote w:type="continuationSeparator" w:id="1">
    <w:p w:rsidR="002622EB" w:rsidRDefault="002622EB" w:rsidP="00CE29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299C"/>
    <w:rsid w:val="002622EB"/>
    <w:rsid w:val="00CE29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29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299C"/>
    <w:rPr>
      <w:sz w:val="18"/>
      <w:szCs w:val="18"/>
    </w:rPr>
  </w:style>
  <w:style w:type="paragraph" w:styleId="a4">
    <w:name w:val="footer"/>
    <w:basedOn w:val="a"/>
    <w:link w:val="Char0"/>
    <w:uiPriority w:val="99"/>
    <w:semiHidden/>
    <w:unhideWhenUsed/>
    <w:rsid w:val="00CE29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E299C"/>
    <w:rPr>
      <w:sz w:val="18"/>
      <w:szCs w:val="18"/>
    </w:rPr>
  </w:style>
  <w:style w:type="character" w:styleId="a5">
    <w:name w:val="Strong"/>
    <w:basedOn w:val="a0"/>
    <w:uiPriority w:val="22"/>
    <w:qFormat/>
    <w:rsid w:val="00CE299C"/>
    <w:rPr>
      <w:b/>
      <w:bCs/>
      <w:i w:val="0"/>
      <w:iCs w:val="0"/>
    </w:rPr>
  </w:style>
</w:styles>
</file>

<file path=word/webSettings.xml><?xml version="1.0" encoding="utf-8"?>
<w:webSettings xmlns:r="http://schemas.openxmlformats.org/officeDocument/2006/relationships" xmlns:w="http://schemas.openxmlformats.org/wordprocessingml/2006/main">
  <w:divs>
    <w:div w:id="98650125">
      <w:bodyDiv w:val="1"/>
      <w:marLeft w:val="0"/>
      <w:marRight w:val="0"/>
      <w:marTop w:val="0"/>
      <w:marBottom w:val="0"/>
      <w:divBdr>
        <w:top w:val="none" w:sz="0" w:space="0" w:color="auto"/>
        <w:left w:val="none" w:sz="0" w:space="0" w:color="auto"/>
        <w:bottom w:val="none" w:sz="0" w:space="0" w:color="auto"/>
        <w:right w:val="none" w:sz="0" w:space="0" w:color="auto"/>
      </w:divBdr>
      <w:divsChild>
        <w:div w:id="633558356">
          <w:marLeft w:val="0"/>
          <w:marRight w:val="0"/>
          <w:marTop w:val="0"/>
          <w:marBottom w:val="0"/>
          <w:divBdr>
            <w:top w:val="none" w:sz="0" w:space="0" w:color="auto"/>
            <w:left w:val="none" w:sz="0" w:space="0" w:color="auto"/>
            <w:bottom w:val="none" w:sz="0" w:space="0" w:color="auto"/>
            <w:right w:val="none" w:sz="0" w:space="0" w:color="auto"/>
          </w:divBdr>
          <w:divsChild>
            <w:div w:id="738288581">
              <w:marLeft w:val="0"/>
              <w:marRight w:val="0"/>
              <w:marTop w:val="0"/>
              <w:marBottom w:val="0"/>
              <w:divBdr>
                <w:top w:val="none" w:sz="0" w:space="0" w:color="auto"/>
                <w:left w:val="none" w:sz="0" w:space="0" w:color="auto"/>
                <w:bottom w:val="none" w:sz="0" w:space="0" w:color="auto"/>
                <w:right w:val="none" w:sz="0" w:space="0" w:color="auto"/>
              </w:divBdr>
              <w:divsChild>
                <w:div w:id="18366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2016-11-24T05:30:00Z</dcterms:created>
  <dcterms:modified xsi:type="dcterms:W3CDTF">2016-11-24T05:30:00Z</dcterms:modified>
</cp:coreProperties>
</file>