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DA" w:rsidRPr="00FC67DA" w:rsidRDefault="00FC67DA" w:rsidP="00FC67DA">
      <w:pPr>
        <w:pStyle w:val="a5"/>
        <w:spacing w:before="360" w:beforeAutospacing="0" w:after="0" w:afterAutospacing="0" w:line="420" w:lineRule="atLeast"/>
        <w:jc w:val="center"/>
        <w:rPr>
          <w:rFonts w:hint="eastAsia"/>
          <w:b/>
          <w:color w:val="2B2B2B"/>
          <w:sz w:val="21"/>
          <w:szCs w:val="21"/>
        </w:rPr>
      </w:pPr>
      <w:r w:rsidRPr="00FC67DA">
        <w:rPr>
          <w:rFonts w:hint="eastAsia"/>
          <w:b/>
          <w:color w:val="2B2B2B"/>
          <w:sz w:val="21"/>
          <w:szCs w:val="21"/>
        </w:rPr>
        <w:t>中国共产党章程</w:t>
      </w:r>
    </w:p>
    <w:p w:rsidR="00FC67DA" w:rsidRDefault="00FC67DA" w:rsidP="00FC67DA">
      <w:pPr>
        <w:pStyle w:val="a5"/>
        <w:spacing w:before="360" w:beforeAutospacing="0" w:after="0" w:afterAutospacing="0" w:line="420" w:lineRule="atLeast"/>
        <w:rPr>
          <w:color w:val="2B2B2B"/>
          <w:sz w:val="21"/>
          <w:szCs w:val="21"/>
        </w:rPr>
      </w:pPr>
      <w:r>
        <w:rPr>
          <w:rFonts w:hint="eastAsia"/>
          <w:color w:val="2B2B2B"/>
          <w:sz w:val="21"/>
          <w:szCs w:val="21"/>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中国共产党以马克思列宁主义、毛泽东思想、邓小平理论、“三个代表”重要思想和科学发展观作为自己的行动指南。</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十三届四中全会以来，以江泽民同志为主要代表的中国共产党人，在建设中国特色社会主义的实践中，加深了对什么是社会主义、怎样建设社会主义和建设什么样的党、怎样建设</w:t>
      </w:r>
      <w:r>
        <w:rPr>
          <w:rFonts w:hint="eastAsia"/>
          <w:color w:val="2B2B2B"/>
          <w:sz w:val="21"/>
          <w:szCs w:val="21"/>
        </w:rPr>
        <w:lastRenderedPageBreak/>
        <w:t>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w:t>
      </w:r>
      <w:r>
        <w:rPr>
          <w:rFonts w:hint="eastAsia"/>
          <w:color w:val="2B2B2B"/>
          <w:sz w:val="21"/>
          <w:szCs w:val="21"/>
        </w:rPr>
        <w:lastRenderedPageBreak/>
        <w:t>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w:t>
      </w:r>
      <w:r>
        <w:rPr>
          <w:rFonts w:hint="eastAsia"/>
          <w:color w:val="2B2B2B"/>
          <w:sz w:val="21"/>
          <w:szCs w:val="21"/>
        </w:rPr>
        <w:lastRenderedPageBreak/>
        <w:t>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w:t>
      </w:r>
      <w:r>
        <w:rPr>
          <w:rFonts w:hint="eastAsia"/>
          <w:color w:val="2B2B2B"/>
          <w:sz w:val="21"/>
          <w:szCs w:val="21"/>
        </w:rPr>
        <w:lastRenderedPageBreak/>
        <w:t>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w:t>
      </w:r>
      <w:r>
        <w:rPr>
          <w:rFonts w:hint="eastAsia"/>
          <w:color w:val="2B2B2B"/>
          <w:sz w:val="21"/>
          <w:szCs w:val="21"/>
        </w:rPr>
        <w:lastRenderedPageBreak/>
        <w:t>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第一章　党　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第二条　中国共产党党员是中国工人阶级的有共产主义觉悟的先锋战士。</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中国共产党党员必须全心全意为人民服务，不惜牺牲个人的一切，为实现共产主义奋斗终身。</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中国共产党党员永远是劳动人民的普通一员。除了法律和政策规定范围内的个人利益和工作职权以外，所有共产党员都不得谋求任何私利和特权。</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第三条　党员必须履行下列义务：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认真学习马克思列宁主义、毛泽东思想、邓小平理论、“三个代表”重要思想和科学发展观，学习党的路线、方针、政策和决议，学习党的基本知识，学习科学、文化、法律和业务知识，努力提高为人民服务的本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（三）坚持党和人民的利益高于一切，个人利益服从党和人民的利益，吃苦在前，享受在后，克己奉公，多做贡献。</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（四）自觉遵守党的纪律，模范遵守国家的法律法规，严格保守党和国家的秘密，执行党的决定，服从组织分配，积极完成党的任务。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（五）维护党的团结和统一，对党忠诚老实，言行一致，坚决反对一切派别组织和小集团活动，反对阳奉阴违的两面派行为和一切阴谋诡计。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（六）切实开展批评和自我批评，勇于揭露和纠正工作中的缺点、错误，坚决同消极腐败现象作斗争。</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（七）密切联系群众，向群众宣传党的主张，遇事同群众商量，及时向党反映群众的意见和要求，维护群众的正当利益。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（八）发扬社会主义新风尚，带头实践社会主义荣辱观，提倡共产主义道德，为了保护国家和人民的利益，在一切困难和危险的时刻挺身而出，英勇斗争，不怕牺牲。</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第四条　党员享有下列权利：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（一）参加党的有关会议，阅读党的有关文件，接受党的教育和培训。</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（二）在党的会议上和党报党刊上，参加关于党的政策问题的讨论。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（三）对党的工作提出建议和倡议。</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（五）行使表决权、选举权，有被选举权。</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（六）在党组织讨论决定对党员的党纪处分或作出鉴定时，本人有权参加和进行申辩，其他党员可以为他作证和辩护。</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（七）对党的决议和政策如有不同意见，在坚决执行的前提下，可以声明保留，并且可以把自己的意见向党的上级组织直至中央提出。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（八）向党的上级组织直至中央提出请求、申诉和控告，并要求有关组织给以负责的答复。</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党的任何一级组织直至中央都无权剥夺党员的上述权利。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第五条　发展党员，必须经过党的支部，坚持个别吸收的原则。</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申请入党的人，要填写入党志愿书，要有两名正式党员作介绍人，要经过支部大会通过和上级党组织批准，并且经过预备期的考察，才能成为正式党员。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介绍人要认真了解申请人的思想、品质、经历和工作表现，向他解释党的纲领和党的章程，说明党员的条件、义务和权利，并向党组织作出负责的报告。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党的支部委员会对申请入党的人，要注意征求党内外有关群众的意见，进行严格的审查，认为合格后再提交支部大会讨论。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上级党组织在批准申请人入党以前，要派人同他谈话，作进一步的了解，并帮助他提高对党的认识。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在特殊情况下，党的中央和省、自治区、直辖市委员会可以直接接收党员。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第七条　预备党员的预备期为一年。党组织对预备党员应当认真教育和考察。</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预备党员的义务同正式党员一样。预备党员的权利，除了没有表决权、选举权和被选举权以外，也同正式党员一样。</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w:t>
      </w:r>
      <w:r>
        <w:rPr>
          <w:rFonts w:hint="eastAsia"/>
          <w:color w:val="2B2B2B"/>
          <w:sz w:val="21"/>
          <w:szCs w:val="21"/>
        </w:rPr>
        <w:lastRenderedPageBreak/>
        <w:t>正式党员，或延长预备期，或取消预备党员资格，都应当经支部大会讨论通过和上级党组织批准。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预备党员的预备期，从支部大会通过他为预备党员之日算起。党员的党龄，从预备期满转为正式党员之日算起。</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第九条　党员有退党的自由。党员要求退党，应当经支部大会讨论后宣布除名，并报上级党组织备案。</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党员如果没有正当理由，连续六个月不参加党的组织生活，或不交纳党费，或不做党所分配的工作，就被认为是自行脱党。支部大会应当决定把这样的党员除名，并报上级党组织批准。</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第二章　党的组织制度</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第十条　党是根据自己的纲领和章程，按照民主集中制组织起来的统一整体。党的民主集中制的基本原则是：</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（一）党员个人服从党的组织，少数服从多数，下级组织服从上级组织，全党各个组织和全体党员服从党的全国代表大会和中央委员会。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（二）党的各级领导机关，除它们派出的代表机关和在非党组织中的党组外，都由选举产生。</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（六）党禁止任何形式的个人崇拜。要保证党的领导人的活动处于党和人民的监督之下，同时维护一切代表党和人民利益的领导人的威信。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党的各级代表大会代表实行任期制。</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第十二条　党的中央和地方各级委员会在必要时召集代表会议，讨论和决定需要及时解决的重大问题。代表会议代表的名额和产生办法，由召集代表会议的委员会决定。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第十三条　凡是成立党的新组织，或是撤销党的原有组织，必须由上级党组织决定。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在党的地方各级代表大会和基层代表大会闭会期间，上级党的组织认为有必要时，可以调动或者指派下级党组织的负责人。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党的中央和地方各级委员会可以派出代表机关。</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党的中央和省、自治区、直辖市委员会实行巡视制度。</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第十五条　有关全国性的重大政策问题，只有党中央有权作出决定，各部门、各地方的党组织可以向中央提出建议，但不得擅自作出决定和对外发表主张。</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党的各级组织的报刊和其他宣传工具，必须宣传党的路线、方针、政策和决议。</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第十七条　党的中央、地方和基层组织，都必须重视党的建设，经常讨论和检查党的宣传工作、教育工作、组织工作、纪律检查工作、群众工作、统一战线工作等，注意研究党内外的思想政治状况。</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lastRenderedPageBreak/>
        <w:t>第三章　党的中央组织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第十八条　党的全国代表大会每五年举行一次，由中央委员会召集。中央委员会认为有必要，或者有三分之一以上的省一级组织提出要求，全国代表大会可以提前举行；如无非常情况，不得延期举行。</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全国代表大会代表的名额和选举办法，由中央委员会决定。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第十九条　党的全国代表大会的职权是：</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（一）听取和审查中央委员会的报告；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（二）听取和审查中央纪律检查委员会的报告；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（三）讨论并决定党的重大问题；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（四）修改党的章程；</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（五）选举中央委员会；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（六）选举中央纪律检查委员会。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中央委员会全体会议由中央政治局召集，每年至少举行一次。中央政治局向中央委员会全体会议报告工作，接受监督。</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在全国代表大会闭会期间，中央委员会执行全国代表大会的决议，领导党的全部工作，对外代表中国共产党。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第二十二条　党的中央政治局、中央政治局常务委员会和中央委员会总书记，由中央委员会全体会议选举。中央委员会总书记必须从中央政治局常务委员会委员中产生。</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中央政治局和它的常务委员会在中央委员会全体会议闭会期间，行使中央委员会的职权。</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中央书记处是中央政治局和它的常务委员会的办事机构；成员由中央政治局常务委员会提名，中央委员会全体会议通过。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中央委员会总书记负责召集中央政治局会议和中央政治局常务委员会会议，并主持中央书记处的工作。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党的中央军事委员会组成人员由中央委员会决定。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每届中央委员会产生的中央领导机构和中央领导人，在下届全国代表大会开会期间，继续主持党的经常工作，直到下届中央委员会产生新的中央领导机构和中央领导人为止。</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第四章　党的地方组织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第二十四条　党的省、自治区、直辖市的代表大会，设区的市和自治州的代表大会，县（旗）、自治县、不设区的市和市辖区的代表大会，每五年举行一次。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党的地方各级代表大会由同级党的委员会召集。在特殊情况下，经上一级委员会批准，可以提前或延期举行。</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党的地方各级代表大会代表的名额和选举办法，由同级党的委员会决定，并报上一级党的委员会批准。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第二十五条　党的地方各级代表大会的职权是：</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（一）听取和审查同级委员会的报告；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（二）听取和审查同级纪律检查委员会的报告；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（三）讨论本地区范围内的重大问题并作出决议；</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（四）选举同级党的委员会，选举同级党的纪律检查委员会。</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第二十六条　党的省、自治区、直辖市、设区的市和自治州的委员会，每届任期五年。这些委员会的委员和候补委员必须有五年以上的党龄。</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党的县（旗）、自治县、不设区的市和市辖区的委员会，每届任期五年。这些委员会的委员和候补委员必须有三年以上的党龄。</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党的地方各级代表大会如提前或延期举行，由它选举的委员会的任期相应地改变。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党的地方各级委员会的委员和候补委员的名额，分别由上一级委员会决定。党的地方各级委员会委员出缺，由候补委员按照得票多少依次递补。</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党的地方各级委员会全体会议，每年至少召开两次。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党的地方各级委员会在代表大会闭会期间，执行上级党组织的指示和同级党代表大会的决议，领导本地方的工作，定期向上级党的委员会报告工作。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党的地方各级委员会的常务委员会定期向委员会全体会议报告工作，接受监督。</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第二十八条　党的地区委员会和相当于地区委员会的组织，是党的省、自治区委员会在几个县、自治县、市范围内派出的代表机关。它根据省、自治区委员会的授权，领导本地区的工作。</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lastRenderedPageBreak/>
        <w:t>第五章　党的基层组织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第二十九条　企业、农村、机关、学校、科研院所、街道社区、社会组织、人民解放军连队和其他基层单位，凡是有正式党员三人以上的，都应当成立党的基层组织。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第三十条　党的基层委员会每届任期三年至五年，总支部委员会、支部委员会每届任期两年或三年。基层委员会、总支部委员会、支部委员会的书记、副书记选举产生后，应报上级党组织批准。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第三十一条　党的基层组织是党在社会基层组织中的战斗堡垒，是党的全部工作和战斗力的基础。它的基本任务是：</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（二）组织党员认真学习马克思列宁主义、毛泽东思想、邓小平理论、“三个代表”重要思想和科学发展观，学习党的路线、方针、政策和决议，学习党的基本知识，学习科学、文化、法律和业务知识。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对党员进行教育、管理、监督和服务，提高党员素质，增强党性，严格党的组织生活，开展批评和自我批评，维护和执行党的纪律，监督党员切实履行义务，保障党员的权利不受侵犯。加强和改进流动党员管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（四）密切联系群众，经常了解群众对党员、党的工作的批评和意见，维护群众的正当权利和利益，做好群众的思想政治工作。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（五）充分发挥党员和群众的积极性创造性，发现、培养和推荐他们中间的优秀人才，鼓励和支持他们在改革开放和社会主义现代化建设中贡献自己的聪明才智。</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（六）对要求入党的积极分子进行教育和培养，做好经常性的发展党员工作，重视在生产、工作第一线和青年中发展党员。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（七）监督党员干部和其他任何工作人员严格遵守国法政纪，严格遵守国家的财政经济法规和人事制度，不得侵占国家、集体和群众的利益。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（八）教育党员和群众自觉抵制不良倾向，坚决同各种违法犯罪行为作斗争。</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第三十二条　街道、乡、镇党的基层委员会和村、社区党组织，领导本地区的工作，支持和保证行政组织、经济组织和群众自治组织充分行使职权。</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非公有制经济组织中党的基层组织，贯彻党的方针政策，引导和监督企业遵守国家的法律法规，领导工会、共青团等群众组织，团结凝聚职工群众，维护各方的合法权益，促进企业健康发展。</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各级党和国家机关中党的基层组织，协助行政负责人完成任务，改进工作，对包括行政负责人在内的每个党员进行监督，不领导本单位的业务工作。</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第六章　党的干部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第三十三条　党的干部是党的事业的骨干，是人民的公仆。党按照德才兼备、以德为先的原则选拔干部，坚持五湖四海、任人唯贤，反对任人唯亲，努力实现干部队伍的革命化、年轻化、知识化、专业化。</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党重视教育、培训、选拔、考核和监督干部，特别是培养、选拔优秀年轻干部。积极推进干部制度改革。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党重视培养、选拔女干部和少数民族干部。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第三十四条　党的各级领导干部必须模范地履行本章程第三条所规定的党员的各项义务，并且必须具备以下的基本条件：</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（三）坚持解放思想，实事求是，与时俱进，开拓创新，认真调查研究，能够把党的方针、政策同本地区、本部门的实际相结合，卓有成效地开展工作，讲实话，办实事，求实效，反对形式主义。</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（四）有强烈的革命事业心和政治责任感，有实践经验，有胜任领导工作的组织能力、文化水平和专业知识。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（六）坚持和维护党的民主集中制，有民主作风，有全局观念，善于团结同志，包括团结同自己有不同意见的同志一道工作。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第三十五条　党员干部要善于同党外干部合作共事，尊重他们，虚心学习他们的长处。</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党的各级组织要善于发现和推荐有真才实学的党外干部担任领导工作，保证他们有职有权，充分发挥他们的作用。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第三十六条　党的各级领导干部，无论是由民主选举产生的，或是由领导机关任命的，他们的职务都不是终身的，都可以变动或解除。</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年龄和健康状况不适宜于继续担任工作的干部，应当按照国家的规定退、离休。</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第七章　党的纪律</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第三十七条　党的纪律是党的各级组织和全体党员必须遵守的行为规则，是维护党的团结统一、完成党的任务的保证。党组织必须严格执行和维护党的纪律，共产党员必须自觉接受党的纪律的约束。</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第三十八条　党组织对违犯党的纪律的党员，应当本着惩前毖后、治病救人的精神，按照错误性质和情节轻重，给以批评教育直至纪律处分。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严重触犯刑律的党员必须开除党籍。</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党内严格禁止用违反党章和国家法律的手段对待党员，严格禁止打击报复和诬告陷害。违反这些规定的组织或个人必须受到党的纪律和国家法律的追究。</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第三十九条　党的纪律处分有五种：警告、严重警告、撤销党内职务、留党察看、开除党籍。</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留党察看最长不超过两年。党员在留党察看期间没有表决权、选举权和被选举权。党员经过留党察看，确已改正错误的，应当恢复其党员的权利；坚持错误不改的，应当开除党籍。</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开除党籍是党内的最高处分。各级党组织在决定或批准开除党员党籍的时候，应当全面研究有关的材料和意见，采取十分慎重的态度。</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第四十条　对党员的纪律处分，必须经过支部大会讨论决定，报党的基层委员会批准；如果涉及的问题比较重要或复杂，或给党员以开除党籍的处分，应分别不同情况，报县级或</w:t>
      </w:r>
      <w:r>
        <w:rPr>
          <w:rFonts w:hint="eastAsia"/>
          <w:color w:val="2B2B2B"/>
          <w:sz w:val="21"/>
          <w:szCs w:val="21"/>
        </w:rPr>
        <w:lastRenderedPageBreak/>
        <w:t>县级以上党的纪律检查委员会审查批准。在特殊情况下，县级和县级以上各级党的委员会和纪律检查委员会有权直接决定给党员以纪律处分。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严重触犯刑律的中央委员会委员、候补委员，由中央政治局决定开除其党籍；严重触犯刑律的地方各级委员会委员、候补委员，由同级委员会常务委员会决定开除其党籍。</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第四十二条　党组织如果在维护党的纪律方面失职，必须受到追究。</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第八章　党的纪律检查机关</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第四十三条　党的中央纪律检查委员会在党的中央委员会领导下进行工作。党的地方各级纪律检查委员会和基层纪律检查委员会在同级党的委员会和上级纪律检查委员会双重领导下进行工作。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党的各级纪律检查委员会每届任期和同级党的委员会相同。</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w:t>
      </w:r>
      <w:r>
        <w:rPr>
          <w:rFonts w:hint="eastAsia"/>
          <w:color w:val="2B2B2B"/>
          <w:sz w:val="21"/>
          <w:szCs w:val="21"/>
        </w:rPr>
        <w:lastRenderedPageBreak/>
        <w:t>是设立纪律检查委员，由它的上一级党组织根据具体情况决定。党的总支部委员会和支部委员会设纪律检查委员。</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第四十四条　党的各级纪律检查委员会的主要任务是：维护党的章程和其他党内法规，检查党的路线、方针、政策和决议的执行情况，协助党的委员会加强党风建设和组织协调反腐败工作。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第九章　党　组</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第四十七条　党组的成员，由批准成立党组的党组织决定。党组设书记，必要时还可以设副书记。</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党组必须服从批准它成立的党组织领导。</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第四十八条　对下属单位实行集中统一领导的国家工作部门可以建立党委，党委的产生办法、职权和工作任务，由中央另行规定。</w:t>
      </w:r>
    </w:p>
    <w:p w:rsidR="00FC67DA" w:rsidRDefault="00FC67DA" w:rsidP="00FC67DA">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第十章　党和共产主义青年团的关系</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FC67DA" w:rsidRDefault="00FC67DA" w:rsidP="00FC67DA">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团的县级和县级以下各级委员会书记，企业事业单位的团委员会书记，是党员的，可以列席同级党的委员会和常务委员会的会议。</w:t>
      </w:r>
    </w:p>
    <w:p w:rsidR="00D6655F" w:rsidRPr="00FC67DA" w:rsidRDefault="00D6655F"/>
    <w:sectPr w:rsidR="00D6655F" w:rsidRPr="00FC67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55F" w:rsidRDefault="00D6655F" w:rsidP="00FC67DA">
      <w:r>
        <w:separator/>
      </w:r>
    </w:p>
  </w:endnote>
  <w:endnote w:type="continuationSeparator" w:id="1">
    <w:p w:rsidR="00D6655F" w:rsidRDefault="00D6655F" w:rsidP="00FC67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55F" w:rsidRDefault="00D6655F" w:rsidP="00FC67DA">
      <w:r>
        <w:separator/>
      </w:r>
    </w:p>
  </w:footnote>
  <w:footnote w:type="continuationSeparator" w:id="1">
    <w:p w:rsidR="00D6655F" w:rsidRDefault="00D6655F" w:rsidP="00FC67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7DA"/>
    <w:rsid w:val="00D6655F"/>
    <w:rsid w:val="00FC6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7DA"/>
    <w:rPr>
      <w:sz w:val="18"/>
      <w:szCs w:val="18"/>
    </w:rPr>
  </w:style>
  <w:style w:type="paragraph" w:styleId="a4">
    <w:name w:val="footer"/>
    <w:basedOn w:val="a"/>
    <w:link w:val="Char0"/>
    <w:uiPriority w:val="99"/>
    <w:semiHidden/>
    <w:unhideWhenUsed/>
    <w:rsid w:val="00FC67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7DA"/>
    <w:rPr>
      <w:sz w:val="18"/>
      <w:szCs w:val="18"/>
    </w:rPr>
  </w:style>
  <w:style w:type="paragraph" w:styleId="a5">
    <w:name w:val="Normal (Web)"/>
    <w:basedOn w:val="a"/>
    <w:uiPriority w:val="99"/>
    <w:semiHidden/>
    <w:unhideWhenUsed/>
    <w:rsid w:val="00FC67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5967317">
      <w:bodyDiv w:val="1"/>
      <w:marLeft w:val="0"/>
      <w:marRight w:val="0"/>
      <w:marTop w:val="0"/>
      <w:marBottom w:val="0"/>
      <w:divBdr>
        <w:top w:val="none" w:sz="0" w:space="0" w:color="auto"/>
        <w:left w:val="none" w:sz="0" w:space="0" w:color="auto"/>
        <w:bottom w:val="none" w:sz="0" w:space="0" w:color="auto"/>
        <w:right w:val="none" w:sz="0" w:space="0" w:color="auto"/>
      </w:divBdr>
      <w:divsChild>
        <w:div w:id="941569723">
          <w:marLeft w:val="0"/>
          <w:marRight w:val="0"/>
          <w:marTop w:val="0"/>
          <w:marBottom w:val="0"/>
          <w:divBdr>
            <w:top w:val="none" w:sz="0" w:space="0" w:color="auto"/>
            <w:left w:val="none" w:sz="0" w:space="0" w:color="auto"/>
            <w:bottom w:val="none" w:sz="0" w:space="0" w:color="auto"/>
            <w:right w:val="none" w:sz="0" w:space="0" w:color="auto"/>
          </w:divBdr>
        </w:div>
      </w:divsChild>
    </w:div>
    <w:div w:id="1386224794">
      <w:bodyDiv w:val="1"/>
      <w:marLeft w:val="0"/>
      <w:marRight w:val="0"/>
      <w:marTop w:val="0"/>
      <w:marBottom w:val="0"/>
      <w:divBdr>
        <w:top w:val="none" w:sz="0" w:space="0" w:color="auto"/>
        <w:left w:val="none" w:sz="0" w:space="0" w:color="auto"/>
        <w:bottom w:val="none" w:sz="0" w:space="0" w:color="auto"/>
        <w:right w:val="none" w:sz="0" w:space="0" w:color="auto"/>
      </w:divBdr>
      <w:divsChild>
        <w:div w:id="270817478">
          <w:marLeft w:val="0"/>
          <w:marRight w:val="0"/>
          <w:marTop w:val="0"/>
          <w:marBottom w:val="0"/>
          <w:divBdr>
            <w:top w:val="none" w:sz="0" w:space="0" w:color="auto"/>
            <w:left w:val="none" w:sz="0" w:space="0" w:color="auto"/>
            <w:bottom w:val="none" w:sz="0" w:space="0" w:color="auto"/>
            <w:right w:val="none" w:sz="0" w:space="0" w:color="auto"/>
          </w:divBdr>
        </w:div>
      </w:divsChild>
    </w:div>
    <w:div w:id="1862818950">
      <w:bodyDiv w:val="1"/>
      <w:marLeft w:val="0"/>
      <w:marRight w:val="0"/>
      <w:marTop w:val="0"/>
      <w:marBottom w:val="0"/>
      <w:divBdr>
        <w:top w:val="none" w:sz="0" w:space="0" w:color="auto"/>
        <w:left w:val="none" w:sz="0" w:space="0" w:color="auto"/>
        <w:bottom w:val="none" w:sz="0" w:space="0" w:color="auto"/>
        <w:right w:val="none" w:sz="0" w:space="0" w:color="auto"/>
      </w:divBdr>
      <w:divsChild>
        <w:div w:id="75270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2016-11-24T05:21:00Z</dcterms:created>
  <dcterms:modified xsi:type="dcterms:W3CDTF">2016-11-24T05:23:00Z</dcterms:modified>
</cp:coreProperties>
</file>